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2D627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互亿无线手机号归属地查询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37481143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2D803C2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74507488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3AF902C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APPDEV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14:paraId="3967F71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33A5A692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207C9CCB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</w:t>
            </w:r>
          </w:p>
        </w:tc>
      </w:tr>
      <w:tr w14:paraId="6E30D27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0D0B8CE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7BFA7A6E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3785A05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47801C1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0413369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10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02</w:t>
            </w:r>
          </w:p>
        </w:tc>
      </w:tr>
      <w:tr w14:paraId="66C0986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181771FE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4E72B38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24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12</w:t>
            </w:r>
          </w:p>
        </w:tc>
      </w:tr>
    </w:tbl>
    <w:p w14:paraId="1E351DAD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522C5977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21692"/>
          <w:bookmarkStart w:id="1" w:name="_Toc10247"/>
          <w:bookmarkStart w:id="2" w:name="_Toc30950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002A9D9D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D71F1B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0FDE54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D7BF31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05BC67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C3EA154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5934D8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A1041D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0D57D7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37ADD8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0F18161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490C844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BA7D962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A32CDA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09FC58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AF19E2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D04691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64E8649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5853AF8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6D8C595B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5EC69F82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02391643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4264B6EC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4FB8E12A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53C8DC46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39770C45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00C6227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3900"/>
      <w:bookmarkStart w:id="5" w:name="_Toc152071573"/>
      <w:bookmarkStart w:id="6" w:name="_Toc2252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414F28BC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接口，调用互亿无线手机归属地查询服务。</w:t>
      </w:r>
    </w:p>
    <w:p w14:paraId="09B03F2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11277"/>
      <w:bookmarkStart w:id="8" w:name="_Toc4175"/>
      <w:bookmarkStart w:id="9" w:name="_Toc15207157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0A52CB84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6851A6B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19295"/>
      <w:bookmarkStart w:id="11" w:name="_Toc152071575"/>
      <w:bookmarkStart w:id="12" w:name="_Toc817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6E3DA40F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7C0B37C7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05FA4FE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24977"/>
      <w:bookmarkStart w:id="14" w:name="_Toc1878"/>
      <w:bookmarkStart w:id="15" w:name="_Toc15207157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74871479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登录用户中心，进入【手机归属地】模块，在【产品总览】页面右侧，如下图所示：</w:t>
      </w:r>
    </w:p>
    <w:p w14:paraId="0364D987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4ABED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7510"/>
      <w:bookmarkStart w:id="17" w:name="_Toc11491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bookmarkEnd w:id="18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提交识别</w:t>
      </w:r>
    </w:p>
    <w:p w14:paraId="4456466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9266"/>
      <w:bookmarkStart w:id="20" w:name="_Toc19448"/>
      <w:bookmarkStart w:id="21" w:name="_Toc1520715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19044DCD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GET方式进行提交，数据编码采用utf-8格式，24小时全天提交。</w:t>
      </w:r>
    </w:p>
    <w:p w14:paraId="3B85AEE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23345"/>
      <w:bookmarkStart w:id="23" w:name="_Toc152071579"/>
      <w:bookmarkStart w:id="24" w:name="_Toc104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6FA827C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https://api.ihuyi.com/appdev/mobile</w:t>
      </w:r>
      <w:r>
        <w:rPr>
          <w:rFonts w:ascii="微软雅黑" w:hAnsi="微软雅黑" w:eastAsia="微软雅黑"/>
          <w:szCs w:val="21"/>
        </w:rPr>
        <w:t>/</w:t>
      </w:r>
      <w:r>
        <w:rPr>
          <w:rFonts w:hint="eastAsia" w:ascii="微软雅黑" w:hAnsi="微软雅黑" w:eastAsia="微软雅黑"/>
          <w:szCs w:val="21"/>
        </w:rPr>
        <w:t>Submit.json</w:t>
      </w:r>
    </w:p>
    <w:p w14:paraId="027FA50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152071580"/>
      <w:bookmarkStart w:id="26" w:name="_Toc14252"/>
      <w:bookmarkStart w:id="27" w:name="_Toc2196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04"/>
        <w:gridCol w:w="7101"/>
        <w:gridCol w:w="993"/>
      </w:tblGrid>
      <w:tr w14:paraId="66514F4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704" w:type="dxa"/>
            <w:shd w:val="clear" w:color="auto" w:fill="auto"/>
            <w:vAlign w:val="center"/>
          </w:tcPr>
          <w:p w14:paraId="25243F5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118C477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5DB80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4B9B5F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37B57E7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5D5AB48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0A6118F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6EFF16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04" w:type="dxa"/>
            <w:shd w:val="clear" w:color="auto" w:fill="auto"/>
            <w:vAlign w:val="center"/>
          </w:tcPr>
          <w:p w14:paraId="628654D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4E9A083D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14FFEC5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5682E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06A6AB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305B65E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28" w:name="OLE_LINK3"/>
            <w:r>
              <w:rPr>
                <w:rFonts w:ascii="微软雅黑" w:hAnsi="微软雅黑" w:eastAsia="微软雅黑"/>
                <w:color w:val="333333"/>
                <w:szCs w:val="21"/>
              </w:rPr>
              <w:t>mobile</w:t>
            </w:r>
            <w:bookmarkEnd w:id="28"/>
          </w:p>
        </w:tc>
        <w:tc>
          <w:tcPr>
            <w:tcW w:w="7101" w:type="dxa"/>
            <w:shd w:val="clear" w:color="auto" w:fill="auto"/>
            <w:vAlign w:val="center"/>
          </w:tcPr>
          <w:p w14:paraId="6FB810F1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8C84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0F5CBA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3A363E8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5F14420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8970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46F51785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4432CD7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1F49D09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E01005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20ACC2F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05F985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04A5AF4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0E86E7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0E62453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5BB0D1C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1C20DA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29" w:name="OLE_LINK4"/>
            <w:r>
              <w:rPr>
                <w:rFonts w:ascii="微软雅黑" w:hAnsi="微软雅黑" w:eastAsia="微软雅黑"/>
                <w:color w:val="333333"/>
                <w:szCs w:val="21"/>
              </w:rPr>
              <w:t>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sgid</w:t>
            </w:r>
            <w:bookmarkEnd w:id="29"/>
          </w:p>
        </w:tc>
        <w:tc>
          <w:tcPr>
            <w:tcW w:w="1133" w:type="dxa"/>
            <w:shd w:val="clear" w:color="auto" w:fill="auto"/>
            <w:vAlign w:val="center"/>
          </w:tcPr>
          <w:p w14:paraId="2F534A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102C093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09D2913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4482314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101359D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27706AC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3A958F0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18D930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2673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4CF0FB6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</w:t>
            </w:r>
          </w:p>
        </w:tc>
      </w:tr>
    </w:tbl>
    <w:p w14:paraId="44A4AE7A">
      <w:bookmarkStart w:id="30" w:name="_Toc152071581"/>
      <w:bookmarkStart w:id="31" w:name="_Toc1109"/>
      <w:bookmarkStart w:id="32" w:name="_Toc20475"/>
    </w:p>
    <w:p w14:paraId="067D8E9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ascii="微软雅黑" w:hAnsi="微软雅黑" w:eastAsia="微软雅黑"/>
          <w:bCs/>
          <w:color w:val="333333"/>
          <w:sz w:val="30"/>
          <w:szCs w:val="30"/>
        </w:rPr>
        <w:t>查询结果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54A27AF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32CA248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A40251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1ADEBD8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76B972C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3A2D6AA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porovince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6F3803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6C86A33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省份</w:t>
            </w:r>
          </w:p>
        </w:tc>
      </w:tr>
      <w:tr w14:paraId="68C0E11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78A389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city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EBED0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3CCCD1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城市</w:t>
            </w:r>
          </w:p>
        </w:tc>
      </w:tr>
      <w:tr w14:paraId="18013AE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2BE9B3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area_code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0FD153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4173388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区号</w:t>
            </w:r>
          </w:p>
        </w:tc>
      </w:tr>
      <w:tr w14:paraId="77BFE2C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574B99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zip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21D02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12E391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邮编</w:t>
            </w:r>
          </w:p>
        </w:tc>
      </w:tr>
      <w:tr w14:paraId="009C50D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18C49D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operator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405F4F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3A8413C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运营商</w:t>
            </w:r>
          </w:p>
        </w:tc>
      </w:tr>
    </w:tbl>
    <w:p w14:paraId="3A3519E4"/>
    <w:p w14:paraId="7F64743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30"/>
      <w:bookmarkEnd w:id="31"/>
      <w:bookmarkEnd w:id="32"/>
    </w:p>
    <w:p w14:paraId="62E42D4B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54B5F35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{"code":2,"msg":"提交成功","msgid":"2</w:t>
      </w:r>
      <w:r>
        <w:rPr>
          <w:rFonts w:ascii="微软雅黑" w:hAnsi="微软雅黑" w:eastAsia="微软雅黑" w:cs="微软雅黑"/>
          <w:color w:val="000000"/>
          <w:szCs w:val="21"/>
        </w:rPr>
        <w:t>304</w:t>
      </w:r>
      <w:r>
        <w:rPr>
          <w:rFonts w:hint="eastAsia" w:ascii="微软雅黑" w:hAnsi="微软雅黑" w:eastAsia="微软雅黑" w:cs="微软雅黑"/>
          <w:color w:val="000000"/>
          <w:szCs w:val="21"/>
        </w:rPr>
        <w:t>1</w:t>
      </w:r>
      <w:r>
        <w:rPr>
          <w:rFonts w:ascii="微软雅黑" w:hAnsi="微软雅黑" w:eastAsia="微软雅黑" w:cs="微软雅黑"/>
          <w:color w:val="000000"/>
          <w:szCs w:val="21"/>
        </w:rPr>
        <w:t>7</w:t>
      </w:r>
      <w:r>
        <w:rPr>
          <w:rFonts w:hint="eastAsia" w:ascii="微软雅黑" w:hAnsi="微软雅黑" w:eastAsia="微软雅黑" w:cs="微软雅黑"/>
          <w:color w:val="000000"/>
          <w:szCs w:val="21"/>
        </w:rPr>
        <w:t>20041348318","r</w:t>
      </w:r>
      <w:r>
        <w:rPr>
          <w:rFonts w:ascii="微软雅黑" w:hAnsi="微软雅黑" w:eastAsia="微软雅黑" w:cs="微软雅黑"/>
          <w:color w:val="000000"/>
          <w:szCs w:val="21"/>
        </w:rPr>
        <w:t>esult</w:t>
      </w:r>
      <w:r>
        <w:rPr>
          <w:rFonts w:hint="eastAsia" w:ascii="微软雅黑" w:hAnsi="微软雅黑" w:eastAsia="微软雅黑" w:cs="微软雅黑"/>
          <w:color w:val="000000"/>
          <w:szCs w:val="21"/>
        </w:rPr>
        <w:t>":{"</w:t>
      </w:r>
      <w:r>
        <w:rPr>
          <w:rFonts w:ascii="微软雅黑" w:hAnsi="微软雅黑" w:eastAsia="微软雅黑" w:cs="微软雅黑"/>
          <w:color w:val="000000"/>
          <w:szCs w:val="21"/>
        </w:rPr>
        <w:t>porovince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":"广东","city":"深圳"</w:t>
      </w:r>
      <w:bookmarkStart w:id="33" w:name="OLE_LINK8"/>
      <w:r>
        <w:rPr>
          <w:rFonts w:hint="eastAsia" w:ascii="微软雅黑" w:hAnsi="微软雅黑" w:eastAsia="微软雅黑" w:cs="微软雅黑"/>
          <w:color w:val="000000"/>
          <w:szCs w:val="21"/>
        </w:rPr>
        <w:t>,"area</w:t>
      </w:r>
      <w:r>
        <w:rPr>
          <w:rFonts w:ascii="微软雅黑" w:hAnsi="微软雅黑" w:eastAsia="微软雅黑" w:cs="微软雅黑"/>
          <w:color w:val="000000"/>
          <w:szCs w:val="21"/>
        </w:rPr>
        <w:t>_code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</w:t>
      </w:r>
      <w:r>
        <w:rPr>
          <w:rFonts w:ascii="微软雅黑" w:hAnsi="微软雅黑" w:eastAsia="微软雅黑" w:cs="微软雅黑"/>
          <w:color w:val="000000"/>
          <w:szCs w:val="21"/>
        </w:rPr>
        <w:t>0755</w:t>
      </w:r>
      <w:r>
        <w:rPr>
          <w:rFonts w:hint="eastAsia" w:ascii="微软雅黑" w:hAnsi="微软雅黑" w:eastAsia="微软雅黑" w:cs="微软雅黑"/>
          <w:color w:val="000000"/>
          <w:szCs w:val="21"/>
        </w:rPr>
        <w:t>"</w:t>
      </w:r>
      <w:bookmarkEnd w:id="33"/>
      <w:r>
        <w:rPr>
          <w:rFonts w:hint="eastAsia" w:ascii="微软雅黑" w:hAnsi="微软雅黑" w:eastAsia="微软雅黑" w:cs="微软雅黑"/>
          <w:color w:val="000000"/>
          <w:szCs w:val="21"/>
        </w:rPr>
        <w:t>,"</w:t>
      </w:r>
      <w:r>
        <w:rPr>
          <w:rFonts w:ascii="微软雅黑" w:hAnsi="微软雅黑" w:eastAsia="微软雅黑" w:cs="微软雅黑"/>
          <w:color w:val="000000"/>
          <w:szCs w:val="21"/>
        </w:rPr>
        <w:t>zip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</w:t>
      </w:r>
      <w:r>
        <w:rPr>
          <w:rFonts w:ascii="微软雅黑" w:hAnsi="微软雅黑" w:eastAsia="微软雅黑" w:cs="微软雅黑"/>
          <w:color w:val="000000"/>
          <w:szCs w:val="21"/>
        </w:rPr>
        <w:t>440300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</w:t>
      </w:r>
      <w:r>
        <w:rPr>
          <w:rFonts w:ascii="微软雅黑" w:hAnsi="微软雅黑" w:eastAsia="微软雅黑" w:cs="微软雅黑"/>
          <w:color w:val="000000"/>
          <w:szCs w:val="21"/>
        </w:rPr>
        <w:t>operator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":"移动"}}</w:t>
      </w:r>
    </w:p>
    <w:p w14:paraId="6F96716B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44AAA18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4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","msgid":"0","r</w:t>
      </w:r>
      <w:r>
        <w:rPr>
          <w:rFonts w:ascii="微软雅黑" w:hAnsi="微软雅黑" w:eastAsia="微软雅黑" w:cs="微软雅黑"/>
          <w:color w:val="000000"/>
          <w:szCs w:val="21"/>
        </w:rPr>
        <w:t>esult</w:t>
      </w:r>
      <w:r>
        <w:rPr>
          <w:rFonts w:hint="eastAsia" w:ascii="微软雅黑" w:hAnsi="微软雅黑" w:eastAsia="微软雅黑" w:cs="微软雅黑"/>
          <w:color w:val="000000"/>
          <w:szCs w:val="21"/>
        </w:rPr>
        <w:t>":{}}</w:t>
      </w:r>
    </w:p>
    <w:bookmarkEnd w:id="34"/>
    <w:p w14:paraId="1278307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22844"/>
      <w:bookmarkStart w:id="36" w:name="_Toc152071582"/>
      <w:bookmarkStart w:id="37" w:name="_Toc12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5"/>
      <w:bookmarkEnd w:id="36"/>
      <w:bookmarkEnd w:id="37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043FAB5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18B35A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23BD4E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6E3F8B5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FC25EA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3D76BE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1C6ED78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A0A40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9C618F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35105B6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1703F3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1FCFC4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54512E4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2BA486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EB91A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195831D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5C0FBA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9D530E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5F37530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B3A627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CE19C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6B863CB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9055D0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BFFB2A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33C3D35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DC7F22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08E664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手机号不能为空</w:t>
            </w:r>
          </w:p>
        </w:tc>
      </w:tr>
      <w:tr w14:paraId="72D8B55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438791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041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376896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手机号格式不正确</w:t>
            </w:r>
          </w:p>
        </w:tc>
      </w:tr>
      <w:tr w14:paraId="449E46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23C895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CB7EA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7485A2B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16FFDD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C1776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68B8DBC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127C23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F9BDFD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2058265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2E731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F59A33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7DAFEBC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74235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B58C4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439C5D5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9D587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80BE93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剩余次数不足</w:t>
            </w:r>
          </w:p>
        </w:tc>
      </w:tr>
      <w:tr w14:paraId="4D4514A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006DA7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529CB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521BE5C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D3AEA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9DC240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8" w:name="OLE_LINK1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  <w:bookmarkEnd w:id="38"/>
          </w:p>
        </w:tc>
      </w:tr>
    </w:tbl>
    <w:p w14:paraId="73CA45F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9" w:name="_Toc29850"/>
      <w:bookmarkStart w:id="40" w:name="_Toc14280"/>
      <w:bookmarkStart w:id="41" w:name="_Toc1520715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39"/>
      <w:bookmarkEnd w:id="40"/>
      <w:bookmarkEnd w:id="41"/>
    </w:p>
    <w:p w14:paraId="53C6EBF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https://api.ihuyi.com/appdev/mobile</w:t>
      </w:r>
      <w:r>
        <w:rPr>
          <w:rFonts w:ascii="微软雅黑" w:hAnsi="微软雅黑" w:eastAsia="微软雅黑"/>
          <w:szCs w:val="21"/>
        </w:rPr>
        <w:t>/</w:t>
      </w:r>
      <w:r>
        <w:rPr>
          <w:rFonts w:hint="eastAsia" w:ascii="微软雅黑" w:hAnsi="微软雅黑" w:eastAsia="微软雅黑"/>
          <w:szCs w:val="21"/>
        </w:rPr>
        <w:t>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r>
        <w:rPr>
          <w:rFonts w:ascii="微软雅黑" w:hAnsi="微软雅黑" w:eastAsia="微软雅黑"/>
          <w:szCs w:val="21"/>
        </w:rPr>
        <w:t>&amp;</w:t>
      </w:r>
      <w:r>
        <w:rPr>
          <w:rFonts w:hint="eastAsia" w:ascii="微软雅黑" w:hAnsi="微软雅黑" w:eastAsia="微软雅黑"/>
          <w:color w:val="333333"/>
          <w:szCs w:val="21"/>
        </w:rPr>
        <w:t>mobile =</w:t>
      </w:r>
      <w:r>
        <w:rPr>
          <w:rFonts w:ascii="微软雅黑" w:hAnsi="微软雅黑" w:eastAsia="微软雅黑"/>
          <w:color w:val="00B0F0"/>
          <w:szCs w:val="21"/>
        </w:rPr>
        <w:t>136</w:t>
      </w:r>
      <w:r>
        <w:rPr>
          <w:rFonts w:hint="eastAsia" w:ascii="微软雅黑" w:hAnsi="微软雅黑" w:eastAsia="微软雅黑"/>
          <w:color w:val="00B0F0"/>
          <w:szCs w:val="21"/>
        </w:rPr>
        <w:t>x</w:t>
      </w:r>
      <w:r>
        <w:rPr>
          <w:rFonts w:ascii="微软雅黑" w:hAnsi="微软雅黑" w:eastAsia="微软雅黑"/>
          <w:color w:val="00B0F0"/>
          <w:szCs w:val="21"/>
        </w:rPr>
        <w:t>xxxxxxx</w:t>
      </w:r>
    </w:p>
    <w:p w14:paraId="5F62943C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2" w:name="_Toc152071584"/>
      <w:bookmarkStart w:id="43" w:name="_Toc13325"/>
      <w:bookmarkStart w:id="44" w:name="_Toc13307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42"/>
      <w:bookmarkEnd w:id="43"/>
      <w:bookmarkEnd w:id="44"/>
    </w:p>
    <w:p w14:paraId="009B25C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5" w:name="_Toc152071585"/>
      <w:bookmarkStart w:id="46" w:name="_Toc23613"/>
      <w:bookmarkStart w:id="47" w:name="_Toc105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5"/>
      <w:bookmarkEnd w:id="46"/>
      <w:bookmarkEnd w:id="47"/>
    </w:p>
    <w:p w14:paraId="16A923F1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通过接口可以方便的查询你的账户剩余次数。</w:t>
      </w:r>
    </w:p>
    <w:p w14:paraId="1914449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8" w:name="_Toc22321"/>
      <w:bookmarkStart w:id="49" w:name="_Toc152071586"/>
      <w:bookmarkStart w:id="50" w:name="_Toc781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48"/>
      <w:bookmarkEnd w:id="49"/>
      <w:bookmarkEnd w:id="50"/>
    </w:p>
    <w:p w14:paraId="051EC4E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51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51"/>
      <w:r>
        <w:rPr>
          <w:rFonts w:hint="eastAsia" w:ascii="微软雅黑" w:hAnsi="微软雅黑" w:eastAsia="微软雅黑"/>
          <w:szCs w:val="21"/>
        </w:rPr>
        <w:t>https://api.ihuyi.com/</w:t>
      </w:r>
      <w:r>
        <w:rPr>
          <w:rFonts w:ascii="微软雅黑" w:hAnsi="微软雅黑" w:eastAsia="微软雅黑"/>
          <w:szCs w:val="21"/>
        </w:rPr>
        <w:t>appdev</w:t>
      </w:r>
      <w:r>
        <w:rPr>
          <w:rFonts w:hint="eastAsia" w:ascii="微软雅黑" w:hAnsi="微软雅黑" w:eastAsia="微软雅黑"/>
          <w:szCs w:val="21"/>
        </w:rPr>
        <w:t>/</w:t>
      </w:r>
      <w:r>
        <w:rPr>
          <w:rFonts w:ascii="微软雅黑" w:hAnsi="微软雅黑" w:eastAsia="微软雅黑"/>
          <w:szCs w:val="21"/>
        </w:rPr>
        <w:t>mobile/</w:t>
      </w:r>
      <w:r>
        <w:rPr>
          <w:rFonts w:hint="eastAsia" w:ascii="微软雅黑" w:hAnsi="微软雅黑" w:eastAsia="微软雅黑"/>
          <w:szCs w:val="21"/>
        </w:rPr>
        <w:t>GetNum.json</w:t>
      </w:r>
    </w:p>
    <w:p w14:paraId="76A187D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2" w:name="_Toc152071587"/>
      <w:bookmarkStart w:id="53" w:name="_Toc1373"/>
      <w:bookmarkStart w:id="54" w:name="_Toc713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52"/>
      <w:bookmarkEnd w:id="53"/>
      <w:bookmarkEnd w:id="5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7A213F9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0779B38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418553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ED535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5741A3A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386CF5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76B6C6C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32B2E68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3C050F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5A9E89C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7035530E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54A72D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740475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7D95BA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1AF3F4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2EE9246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322FF30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320E5442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1FF2DAD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2F21533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5827164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4721AFD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4AFB0D3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3AFBE8F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61F6BA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01C555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790B822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2DDF0A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7A12047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1ADF546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493BF45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267459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348DE2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6202A4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剩余次数</w:t>
            </w:r>
          </w:p>
        </w:tc>
      </w:tr>
    </w:tbl>
    <w:p w14:paraId="619A6CC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5" w:name="_Toc152071588"/>
      <w:bookmarkStart w:id="56" w:name="_Toc28446"/>
      <w:bookmarkStart w:id="57" w:name="_Toc1462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5"/>
      <w:bookmarkEnd w:id="56"/>
      <w:bookmarkEnd w:id="57"/>
    </w:p>
    <w:p w14:paraId="55B5956E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726B2F5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2556E1F8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14F10DF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0FB9E05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8" w:name="_Toc15210"/>
      <w:bookmarkStart w:id="59" w:name="_Toc15169"/>
      <w:bookmarkStart w:id="60" w:name="_Toc15207158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58"/>
      <w:bookmarkEnd w:id="59"/>
      <w:bookmarkEnd w:id="60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1ED815A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341AFA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DF0539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31D7B43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1355A3A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6F2EB3A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5A7DE6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68C040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0ADB54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7A97525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39607AC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519890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330C2F2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08FBB9D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7C0641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6EE8823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5265676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42FC8D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5C3FE48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2895140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B9A2F9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6095385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11D86D3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B8744E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23FA7F9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9E7C84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02E781C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3653AFD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5FFBAF3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5D58BA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725F3E4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0E301F7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057A40A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70D5629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1" w:name="_Toc6112"/>
      <w:bookmarkStart w:id="62" w:name="_Toc102751490"/>
      <w:bookmarkStart w:id="63" w:name="_Toc152071590"/>
      <w:bookmarkStart w:id="64" w:name="_Toc1845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61"/>
      <w:bookmarkEnd w:id="62"/>
      <w:bookmarkEnd w:id="63"/>
      <w:bookmarkEnd w:id="64"/>
    </w:p>
    <w:p w14:paraId="6DEC755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9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5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</w:t>
      </w:r>
      <w:r>
        <w:rPr>
          <w:rFonts w:ascii="微软雅黑" w:hAnsi="微软雅黑" w:eastAsia="微软雅黑"/>
          <w:color w:val="333333"/>
          <w:szCs w:val="21"/>
        </w:rPr>
        <w:t>appdev</w:t>
      </w:r>
      <w:r>
        <w:rPr>
          <w:rFonts w:hint="eastAsia" w:ascii="微软雅黑" w:hAnsi="微软雅黑" w:eastAsia="微软雅黑"/>
          <w:color w:val="333333"/>
          <w:szCs w:val="21"/>
        </w:rPr>
        <w:t>/</w:t>
      </w:r>
      <w:r>
        <w:rPr>
          <w:rFonts w:ascii="微软雅黑" w:hAnsi="微软雅黑" w:eastAsia="微软雅黑"/>
          <w:color w:val="333333"/>
          <w:szCs w:val="21"/>
        </w:rPr>
        <w:t>mobile/</w:t>
      </w:r>
      <w:r>
        <w:rPr>
          <w:rFonts w:hint="eastAsia" w:ascii="微软雅黑" w:hAnsi="微软雅黑" w:eastAsia="微软雅黑"/>
          <w:color w:val="333333"/>
          <w:szCs w:val="21"/>
        </w:rPr>
        <w:t>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bookmarkStart w:id="78" w:name="_GoBack"/>
      <w:bookmarkEnd w:id="78"/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5"/>
    </w:p>
    <w:p w14:paraId="1DAB6E63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6" w:name="_Toc152071591"/>
      <w:bookmarkStart w:id="67" w:name="_Toc27455"/>
      <w:bookmarkStart w:id="68" w:name="_Toc7777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6"/>
      <w:bookmarkEnd w:id="67"/>
      <w:bookmarkEnd w:id="68"/>
    </w:p>
    <w:p w14:paraId="0A3751F8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035C04F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400B86A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$password=md5($account.$apikey.$time);</w:t>
      </w:r>
    </w:p>
    <w:p w14:paraId="181788E3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07CD5F6F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0BBCC4D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4E2EFE4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6DB2D2D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4FFBB32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6619FEE2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10F7B847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1C6AF59F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7A99B5C1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</w:t>
      </w:r>
      <w:r>
        <w:rPr>
          <w:rFonts w:ascii="微软雅黑" w:hAnsi="微软雅黑" w:eastAsia="微软雅黑"/>
          <w:color w:val="333333"/>
          <w:szCs w:val="21"/>
        </w:rPr>
        <w:t>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203F175F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2A549F8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52B69DA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7F6E1B6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32FAD55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2EAFEC20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2483E999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23980"/>
      <w:bookmarkStart w:id="70" w:name="_Toc28296"/>
      <w:bookmarkStart w:id="71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69"/>
      <w:bookmarkEnd w:id="70"/>
      <w:bookmarkStart w:id="72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71"/>
      <w:bookmarkEnd w:id="72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7B73758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766D326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1ABE25C9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62E78D8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2F448ED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BD0B51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2CBFBE1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D6F2E2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2663E82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529A488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3B5D6D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3824C02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032B6038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7601F82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11A43E2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3CC156D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15555F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23C1EE3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0AB02F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2C1E980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1C0F85A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0261CA2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7F717BC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5F2AF0B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6F3D624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636661E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FF801E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47A947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0DC5505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0B2B440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1C2DD43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167D5C1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5C77D11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31994EC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2DD5A6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7BBEAE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2B42CD8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4BEDC27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7B9CB4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0DFA381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4002A7C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AC8FCB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A780B2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2C1BB25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4BE4DB1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0714E6E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212A773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98BD02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D1801E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4B722AB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42630E0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3EE6270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10F683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EA68EC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9732DD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3ED6F6A0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3" w:name="_Toc29206"/>
      <w:bookmarkStart w:id="74" w:name="_Toc2507"/>
      <w:bookmarkStart w:id="75" w:name="_Toc152071593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73"/>
      <w:bookmarkEnd w:id="74"/>
      <w:bookmarkEnd w:id="75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4A6C6FD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599DE02C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25ADBCA4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4C02BF1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52D35A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5FFD533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bookmarkStart w:id="76" w:name="OLE_LINK14"/>
            <w:r>
              <w:rPr>
                <w:rFonts w:ascii="微软雅黑" w:hAnsi="微软雅黑" w:eastAsia="微软雅黑"/>
                <w:color w:val="333333"/>
                <w:szCs w:val="21"/>
              </w:rPr>
              <w:t>appdev-mobile</w:t>
            </w:r>
            <w:bookmarkEnd w:id="76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06D87A0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03226CC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3DA4DFA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appdev-mobile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7A775F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0403D3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6592EA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appdev-mobile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772F795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427BDFB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77A96ED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appdev-mobile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2111487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59F4719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2DD208A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appdev-mobile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0240E4E8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7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77"/>
    </w:p>
    <w:p w14:paraId="3A8EA6DB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上海思锐信息技术有限公司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销售热线： 4008-808-898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技术支持： 021-5169 8929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Fonts w:hint="eastAsia" w:ascii="微软雅黑" w:hAnsi="微软雅黑" w:eastAsia="微软雅黑"/>
          <w:color w:val="333333"/>
          <w:szCs w:val="21"/>
        </w:rPr>
        <w:t>http://www.ihuyi.com/</w:t>
      </w:r>
      <w:r>
        <w:rPr>
          <w:rFonts w:hint="eastAsia" w:ascii="微软雅黑" w:hAnsi="微软雅黑" w:eastAsia="微软雅黑"/>
          <w:color w:val="333333"/>
          <w:szCs w:val="21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5BB81C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6AB5700D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FCA8E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互亿无线手机归属地查询API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64D3"/>
    <w:rsid w:val="00026688"/>
    <w:rsid w:val="00052F06"/>
    <w:rsid w:val="00053E93"/>
    <w:rsid w:val="000565E7"/>
    <w:rsid w:val="00057C29"/>
    <w:rsid w:val="00066F97"/>
    <w:rsid w:val="0006744D"/>
    <w:rsid w:val="00070342"/>
    <w:rsid w:val="00075C1C"/>
    <w:rsid w:val="000836F5"/>
    <w:rsid w:val="00083D98"/>
    <w:rsid w:val="00084163"/>
    <w:rsid w:val="00086EDB"/>
    <w:rsid w:val="000921A7"/>
    <w:rsid w:val="00092E2A"/>
    <w:rsid w:val="00093AA2"/>
    <w:rsid w:val="00095424"/>
    <w:rsid w:val="000A4FC9"/>
    <w:rsid w:val="000B0C8D"/>
    <w:rsid w:val="000B17C0"/>
    <w:rsid w:val="000B3447"/>
    <w:rsid w:val="000B6240"/>
    <w:rsid w:val="000C4C9D"/>
    <w:rsid w:val="000D79D9"/>
    <w:rsid w:val="000E14BB"/>
    <w:rsid w:val="000E4F4B"/>
    <w:rsid w:val="000E7B7F"/>
    <w:rsid w:val="000F0511"/>
    <w:rsid w:val="000F399E"/>
    <w:rsid w:val="000F3E92"/>
    <w:rsid w:val="00105F81"/>
    <w:rsid w:val="0011007B"/>
    <w:rsid w:val="00110932"/>
    <w:rsid w:val="0011549D"/>
    <w:rsid w:val="00116898"/>
    <w:rsid w:val="0012582E"/>
    <w:rsid w:val="00132F75"/>
    <w:rsid w:val="001409D8"/>
    <w:rsid w:val="00143B87"/>
    <w:rsid w:val="00152727"/>
    <w:rsid w:val="00155393"/>
    <w:rsid w:val="00160414"/>
    <w:rsid w:val="001625D5"/>
    <w:rsid w:val="00163C12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5747D"/>
    <w:rsid w:val="00267CA9"/>
    <w:rsid w:val="00273B18"/>
    <w:rsid w:val="002750F8"/>
    <w:rsid w:val="002755E3"/>
    <w:rsid w:val="002838B5"/>
    <w:rsid w:val="002839F2"/>
    <w:rsid w:val="00283E5B"/>
    <w:rsid w:val="002856D5"/>
    <w:rsid w:val="00292E34"/>
    <w:rsid w:val="002938FB"/>
    <w:rsid w:val="0029538C"/>
    <w:rsid w:val="00297E79"/>
    <w:rsid w:val="002A0A15"/>
    <w:rsid w:val="002A4FF7"/>
    <w:rsid w:val="002A5454"/>
    <w:rsid w:val="002A7016"/>
    <w:rsid w:val="002B18E3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3321"/>
    <w:rsid w:val="003163DE"/>
    <w:rsid w:val="00316784"/>
    <w:rsid w:val="00324F34"/>
    <w:rsid w:val="00325FA4"/>
    <w:rsid w:val="00336860"/>
    <w:rsid w:val="0034013F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5C9D"/>
    <w:rsid w:val="003B6900"/>
    <w:rsid w:val="003B7BAC"/>
    <w:rsid w:val="003C0BDF"/>
    <w:rsid w:val="003C16DF"/>
    <w:rsid w:val="003C237B"/>
    <w:rsid w:val="003C66E4"/>
    <w:rsid w:val="003C7869"/>
    <w:rsid w:val="003D139A"/>
    <w:rsid w:val="003D391B"/>
    <w:rsid w:val="003D73DF"/>
    <w:rsid w:val="003E3AD6"/>
    <w:rsid w:val="003F22E1"/>
    <w:rsid w:val="0040036A"/>
    <w:rsid w:val="0041386E"/>
    <w:rsid w:val="00414B94"/>
    <w:rsid w:val="00424EAC"/>
    <w:rsid w:val="00430E14"/>
    <w:rsid w:val="004334DA"/>
    <w:rsid w:val="00456743"/>
    <w:rsid w:val="00462A0B"/>
    <w:rsid w:val="00464525"/>
    <w:rsid w:val="00465202"/>
    <w:rsid w:val="0046591A"/>
    <w:rsid w:val="004663B8"/>
    <w:rsid w:val="004708E8"/>
    <w:rsid w:val="00482041"/>
    <w:rsid w:val="00492709"/>
    <w:rsid w:val="004955B4"/>
    <w:rsid w:val="00497C47"/>
    <w:rsid w:val="004A5762"/>
    <w:rsid w:val="004B1390"/>
    <w:rsid w:val="004B33CD"/>
    <w:rsid w:val="004B3758"/>
    <w:rsid w:val="004B4D81"/>
    <w:rsid w:val="004C2D99"/>
    <w:rsid w:val="004D248D"/>
    <w:rsid w:val="004D27D1"/>
    <w:rsid w:val="004E3725"/>
    <w:rsid w:val="004E53B2"/>
    <w:rsid w:val="004E618D"/>
    <w:rsid w:val="004F5C02"/>
    <w:rsid w:val="00502D66"/>
    <w:rsid w:val="00507E9A"/>
    <w:rsid w:val="0052028F"/>
    <w:rsid w:val="00525B67"/>
    <w:rsid w:val="00527C7B"/>
    <w:rsid w:val="00536B35"/>
    <w:rsid w:val="005409BF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0FAA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054D3"/>
    <w:rsid w:val="006075DF"/>
    <w:rsid w:val="00611E1D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2821"/>
    <w:rsid w:val="00653D98"/>
    <w:rsid w:val="006645BC"/>
    <w:rsid w:val="006739C3"/>
    <w:rsid w:val="006A0B3F"/>
    <w:rsid w:val="006A4CB9"/>
    <w:rsid w:val="006A5951"/>
    <w:rsid w:val="006B357A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338C6"/>
    <w:rsid w:val="00744E3F"/>
    <w:rsid w:val="0074526F"/>
    <w:rsid w:val="00745DB4"/>
    <w:rsid w:val="007462CE"/>
    <w:rsid w:val="0075294F"/>
    <w:rsid w:val="0075377E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3504"/>
    <w:rsid w:val="007B4991"/>
    <w:rsid w:val="007C7068"/>
    <w:rsid w:val="007E2C01"/>
    <w:rsid w:val="007E6AE5"/>
    <w:rsid w:val="007F4F35"/>
    <w:rsid w:val="007F5F6D"/>
    <w:rsid w:val="00805F48"/>
    <w:rsid w:val="008135F5"/>
    <w:rsid w:val="00813B86"/>
    <w:rsid w:val="00813D99"/>
    <w:rsid w:val="00816361"/>
    <w:rsid w:val="008178D3"/>
    <w:rsid w:val="008419CE"/>
    <w:rsid w:val="00847E8B"/>
    <w:rsid w:val="008558EC"/>
    <w:rsid w:val="00860D78"/>
    <w:rsid w:val="00860E49"/>
    <w:rsid w:val="008612E8"/>
    <w:rsid w:val="00864DAB"/>
    <w:rsid w:val="00864EE1"/>
    <w:rsid w:val="00880300"/>
    <w:rsid w:val="00881F6F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7C7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268D"/>
    <w:rsid w:val="009849EA"/>
    <w:rsid w:val="00994400"/>
    <w:rsid w:val="00994B5C"/>
    <w:rsid w:val="009950FF"/>
    <w:rsid w:val="009967A8"/>
    <w:rsid w:val="009A0DCE"/>
    <w:rsid w:val="009A2010"/>
    <w:rsid w:val="009A3BB5"/>
    <w:rsid w:val="009A6D81"/>
    <w:rsid w:val="009B0870"/>
    <w:rsid w:val="009B3295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44BE"/>
    <w:rsid w:val="00A777EC"/>
    <w:rsid w:val="00A81BBE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4B9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346D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4DE8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45026"/>
    <w:rsid w:val="00C52D3F"/>
    <w:rsid w:val="00C65B05"/>
    <w:rsid w:val="00C662FB"/>
    <w:rsid w:val="00C66EFF"/>
    <w:rsid w:val="00C74345"/>
    <w:rsid w:val="00C84B76"/>
    <w:rsid w:val="00C84E96"/>
    <w:rsid w:val="00C8558A"/>
    <w:rsid w:val="00C92022"/>
    <w:rsid w:val="00C94E02"/>
    <w:rsid w:val="00C958A0"/>
    <w:rsid w:val="00CA079D"/>
    <w:rsid w:val="00CA4D87"/>
    <w:rsid w:val="00CA750D"/>
    <w:rsid w:val="00CA7992"/>
    <w:rsid w:val="00CB06F2"/>
    <w:rsid w:val="00CB3A1F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D01059"/>
    <w:rsid w:val="00D075CE"/>
    <w:rsid w:val="00D14F05"/>
    <w:rsid w:val="00D166EE"/>
    <w:rsid w:val="00D24AD6"/>
    <w:rsid w:val="00D2507D"/>
    <w:rsid w:val="00D30E52"/>
    <w:rsid w:val="00D3461F"/>
    <w:rsid w:val="00D36E3A"/>
    <w:rsid w:val="00D4165A"/>
    <w:rsid w:val="00D452EF"/>
    <w:rsid w:val="00D66964"/>
    <w:rsid w:val="00D92313"/>
    <w:rsid w:val="00DA11CA"/>
    <w:rsid w:val="00DB4DE3"/>
    <w:rsid w:val="00DB4E49"/>
    <w:rsid w:val="00DB7A08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59EA"/>
    <w:rsid w:val="00E07321"/>
    <w:rsid w:val="00E126C7"/>
    <w:rsid w:val="00E12B3F"/>
    <w:rsid w:val="00E2281D"/>
    <w:rsid w:val="00E25007"/>
    <w:rsid w:val="00E32CBD"/>
    <w:rsid w:val="00E347AE"/>
    <w:rsid w:val="00E36969"/>
    <w:rsid w:val="00E37382"/>
    <w:rsid w:val="00E5037A"/>
    <w:rsid w:val="00E51385"/>
    <w:rsid w:val="00E62193"/>
    <w:rsid w:val="00E652F6"/>
    <w:rsid w:val="00E70DDC"/>
    <w:rsid w:val="00E722CE"/>
    <w:rsid w:val="00E808CD"/>
    <w:rsid w:val="00E830BB"/>
    <w:rsid w:val="00E848F0"/>
    <w:rsid w:val="00E9049F"/>
    <w:rsid w:val="00E943A5"/>
    <w:rsid w:val="00EA1B91"/>
    <w:rsid w:val="00EA6228"/>
    <w:rsid w:val="00EB24D3"/>
    <w:rsid w:val="00EB6545"/>
    <w:rsid w:val="00EC0C45"/>
    <w:rsid w:val="00EC1602"/>
    <w:rsid w:val="00ED2D7D"/>
    <w:rsid w:val="00ED5395"/>
    <w:rsid w:val="00EE5B14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21A5"/>
    <w:rsid w:val="00F53D80"/>
    <w:rsid w:val="00F54994"/>
    <w:rsid w:val="00F560D9"/>
    <w:rsid w:val="00F6317E"/>
    <w:rsid w:val="00F63717"/>
    <w:rsid w:val="00F67699"/>
    <w:rsid w:val="00F73906"/>
    <w:rsid w:val="00F74437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1F8A"/>
    <w:rsid w:val="00FC40E2"/>
    <w:rsid w:val="00FD175A"/>
    <w:rsid w:val="00FD1CDC"/>
    <w:rsid w:val="00FD26BE"/>
    <w:rsid w:val="00FE5C81"/>
    <w:rsid w:val="00FE73AB"/>
    <w:rsid w:val="00FE79F6"/>
    <w:rsid w:val="00FF005B"/>
    <w:rsid w:val="00FF4423"/>
    <w:rsid w:val="00FF7279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66617C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DC0A52"/>
    <w:rsid w:val="09E15437"/>
    <w:rsid w:val="09E55F7A"/>
    <w:rsid w:val="0A0D774D"/>
    <w:rsid w:val="0A2D3298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4340FA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1B0F62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3B78F6"/>
    <w:rsid w:val="2DE14292"/>
    <w:rsid w:val="2DF51FE7"/>
    <w:rsid w:val="2DFD1F12"/>
    <w:rsid w:val="2E40250F"/>
    <w:rsid w:val="2E4D6B60"/>
    <w:rsid w:val="2E534DF2"/>
    <w:rsid w:val="2E60483D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7F42B4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6C58AA"/>
    <w:rsid w:val="3DCE74F3"/>
    <w:rsid w:val="3E0470F9"/>
    <w:rsid w:val="3E4E6111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671CB3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3E50164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6F3B30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5D6352"/>
    <w:rsid w:val="6E8F0BA8"/>
    <w:rsid w:val="6EA1678E"/>
    <w:rsid w:val="6EAE012E"/>
    <w:rsid w:val="6F471739"/>
    <w:rsid w:val="6F86574E"/>
    <w:rsid w:val="6FB71662"/>
    <w:rsid w:val="7025591F"/>
    <w:rsid w:val="70302B20"/>
    <w:rsid w:val="703B593A"/>
    <w:rsid w:val="70652CD5"/>
    <w:rsid w:val="706B00B4"/>
    <w:rsid w:val="709D6039"/>
    <w:rsid w:val="712E3331"/>
    <w:rsid w:val="715944A0"/>
    <w:rsid w:val="715A4EFD"/>
    <w:rsid w:val="71B7463E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5A287B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523156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  <w:style w:type="character" w:customStyle="1" w:styleId="33">
    <w:name w:val="未处理的提及3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1455</Words>
  <Characters>3670</Characters>
  <Lines>40</Lines>
  <Paragraphs>11</Paragraphs>
  <TotalTime>512</TotalTime>
  <ScaleCrop>false</ScaleCrop>
  <LinksUpToDate>false</LinksUpToDate>
  <CharactersWithSpaces>3812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2025-04-18T06:04:10Z</dcterms:modified>
  <cp:revision>1113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