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600" w:lineRule="atLeast"/>
        <w:jc w:val="center"/>
        <w:rPr>
          <w:rFonts w:hint="eastAsia" w:ascii="微软雅黑" w:hAnsi="微软雅黑" w:eastAsia="微软雅黑"/>
          <w:b/>
          <w:bCs/>
          <w:sz w:val="40"/>
          <w:szCs w:val="44"/>
          <w:lang w:eastAsia="zh-CN"/>
        </w:rPr>
      </w:pPr>
      <w:r>
        <w:rPr>
          <w:rFonts w:hint="eastAsia" w:ascii="微软雅黑" w:hAnsi="微软雅黑" w:eastAsia="微软雅黑"/>
          <w:b/>
          <w:bCs/>
          <w:sz w:val="40"/>
          <w:szCs w:val="44"/>
        </w:rPr>
        <w:t>PHPYun_</w:t>
      </w:r>
      <w:r>
        <w:rPr>
          <w:rFonts w:ascii="微软雅黑" w:hAnsi="微软雅黑" w:eastAsia="微软雅黑"/>
          <w:b/>
          <w:bCs/>
          <w:sz w:val="40"/>
          <w:szCs w:val="44"/>
        </w:rPr>
        <w:t>V</w:t>
      </w:r>
      <w:r>
        <w:rPr>
          <w:rFonts w:hint="eastAsia" w:ascii="微软雅黑" w:hAnsi="微软雅黑" w:eastAsia="微软雅黑"/>
          <w:b/>
          <w:bCs/>
          <w:sz w:val="40"/>
          <w:szCs w:val="44"/>
          <w:lang w:eastAsia="zh-CN"/>
        </w:rPr>
        <w:t>6.2</w:t>
      </w:r>
    </w:p>
    <w:p>
      <w:pPr>
        <w:snapToGrid w:val="0"/>
        <w:spacing w:afterLines="150" w:line="600" w:lineRule="atLeast"/>
        <w:jc w:val="center"/>
        <w:rPr>
          <w:rFonts w:ascii="微软雅黑" w:hAnsi="微软雅黑" w:eastAsia="微软雅黑"/>
          <w:b/>
          <w:bCs/>
          <w:sz w:val="40"/>
          <w:szCs w:val="44"/>
        </w:rPr>
      </w:pPr>
      <w:r>
        <w:rPr>
          <w:rFonts w:hint="eastAsia" w:ascii="微软雅黑" w:hAnsi="微软雅黑" w:eastAsia="微软雅黑"/>
          <w:b/>
          <w:bCs/>
          <w:sz w:val="40"/>
          <w:szCs w:val="44"/>
        </w:rPr>
        <w:t>互亿无线短信插件安装说明</w:t>
      </w: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插件说明</w:t>
      </w:r>
    </w:p>
    <w:p>
      <w:pPr>
        <w:snapToGrid w:val="0"/>
        <w:spacing w:afterLines="50" w:line="40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本插件系互亿无线针对</w:t>
      </w:r>
      <w:bookmarkStart w:id="0" w:name="_Hlk82701878"/>
      <w:r>
        <w:rPr>
          <w:rFonts w:hint="eastAsia" w:ascii="微软雅黑" w:hAnsi="微软雅黑" w:eastAsia="微软雅黑"/>
        </w:rPr>
        <w:t>phpyun</w:t>
      </w:r>
      <w:r>
        <w:rPr>
          <w:rFonts w:ascii="微软雅黑" w:hAnsi="微软雅黑" w:eastAsia="微软雅黑"/>
        </w:rPr>
        <w:t>系统V</w:t>
      </w:r>
      <w:bookmarkEnd w:id="0"/>
      <w:r>
        <w:rPr>
          <w:rFonts w:hint="eastAsia" w:ascii="微软雅黑" w:hAnsi="微软雅黑" w:eastAsia="微软雅黑"/>
          <w:lang w:eastAsia="zh-CN"/>
        </w:rPr>
        <w:t>6.2</w:t>
      </w:r>
      <w:r>
        <w:rPr>
          <w:rFonts w:hint="eastAsia" w:ascii="微软雅黑" w:hAnsi="微软雅黑" w:eastAsia="微软雅黑"/>
        </w:rPr>
        <w:t>开发的短信插件，插件内的文件有对原文件的修改，如果您的系统经过二次开发，安装本插件之前，请仔细核对修改。</w:t>
      </w: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使用方法</w:t>
      </w:r>
    </w:p>
    <w:p>
      <w:pPr>
        <w:pStyle w:val="5"/>
        <w:widowControl/>
        <w:rPr>
          <w:rFonts w:ascii="微软雅黑" w:hAnsi="微软雅黑" w:eastAsia="微软雅黑"/>
          <w:b/>
          <w:bCs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一、短信插件安装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将phpyun</w:t>
      </w:r>
      <w:r>
        <w:t>系统V</w:t>
      </w:r>
      <w:r>
        <w:rPr>
          <w:rFonts w:hint="eastAsia"/>
          <w:lang w:eastAsia="zh-CN"/>
        </w:rPr>
        <w:t>6.2</w:t>
      </w:r>
      <w:r>
        <w:rPr>
          <w:rFonts w:hint="eastAsia" w:ascii="微软雅黑" w:hAnsi="微软雅黑" w:eastAsia="微软雅黑"/>
          <w:sz w:val="21"/>
          <w:szCs w:val="22"/>
        </w:rPr>
        <w:t>互亿无线短信插件包的文件夹，分别解压到phpyun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 xml:space="preserve"> V6.2</w:t>
      </w:r>
      <w:r>
        <w:rPr>
          <w:rFonts w:hint="eastAsia" w:ascii="微软雅黑" w:hAnsi="微软雅黑" w:eastAsia="微软雅黑"/>
          <w:sz w:val="21"/>
          <w:szCs w:val="22"/>
        </w:rPr>
        <w:t>相应的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文件</w:t>
      </w:r>
      <w:r>
        <w:rPr>
          <w:rFonts w:hint="eastAsia" w:ascii="微软雅黑" w:hAnsi="微软雅黑" w:eastAsia="微软雅黑"/>
          <w:sz w:val="21"/>
          <w:szCs w:val="22"/>
        </w:rPr>
        <w:t>目录中。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二、短信发送设置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 xml:space="preserve">进入系统管理后台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工具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短信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短信设置</w:t>
      </w:r>
      <w:r>
        <w:rPr>
          <w:rFonts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</w:rPr>
        <w:t>将页面中“是否开启”选项设置为“开启”。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并在下方短信设置参数中，依次填写“互亿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无线</w:t>
      </w:r>
      <w:r>
        <w:rPr>
          <w:rFonts w:hint="eastAsia" w:ascii="微软雅黑" w:hAnsi="微软雅黑" w:eastAsia="微软雅黑"/>
          <w:sz w:val="21"/>
          <w:szCs w:val="22"/>
        </w:rPr>
        <w:t>APIID”、“互亿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无线</w:t>
      </w:r>
      <w:r>
        <w:rPr>
          <w:rFonts w:hint="eastAsia" w:ascii="微软雅黑" w:hAnsi="微软雅黑" w:eastAsia="微软雅黑"/>
          <w:sz w:val="21"/>
          <w:szCs w:val="22"/>
        </w:rPr>
        <w:t>APIKEY”及短信发送相关限制参数，点击“提交”按钮完成短信设置。</w:t>
      </w:r>
    </w:p>
    <w:p>
      <w:pPr>
        <w:pStyle w:val="5"/>
        <w:widowControl/>
        <w:jc w:val="center"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5281295" cy="3680460"/>
            <wp:effectExtent l="0" t="0" r="14605" b="15240"/>
            <wp:docPr id="5" name="图片 5" descr="{95ACD01E-1156-B0AC-3C97-7E10E06371DC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{95ACD01E-1156-B0AC-3C97-7E10E06371DC}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如需开启手机注册功能，请</w:t>
      </w:r>
      <w:r>
        <w:rPr>
          <w:rFonts w:hint="eastAsia" w:ascii="微软雅黑" w:hAnsi="微软雅黑" w:eastAsia="微软雅黑"/>
          <w:sz w:val="21"/>
          <w:szCs w:val="22"/>
        </w:rPr>
        <w:t xml:space="preserve">进入系统管理后台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设置</w:t>
      </w: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系统</w:t>
      </w: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ascii="微软雅黑" w:hAnsi="微软雅黑" w:eastAsia="微软雅黑"/>
          <w:sz w:val="21"/>
          <w:szCs w:val="22"/>
        </w:rPr>
        <w:t>-》</w:t>
      </w: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注册</w:t>
      </w:r>
      <w:r>
        <w:rPr>
          <w:rFonts w:hint="eastAsia" w:ascii="微软雅黑" w:hAnsi="微软雅黑" w:eastAsia="微软雅黑"/>
          <w:sz w:val="21"/>
          <w:szCs w:val="22"/>
        </w:rPr>
        <w:t>设置</w:t>
      </w:r>
      <w:r>
        <w:rPr>
          <w:rFonts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</w:rPr>
        <w:t>将页面中“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注册类型</w:t>
      </w:r>
      <w:r>
        <w:rPr>
          <w:rFonts w:hint="eastAsia" w:ascii="微软雅黑" w:hAnsi="微软雅黑" w:eastAsia="微软雅黑"/>
          <w:sz w:val="21"/>
          <w:szCs w:val="22"/>
        </w:rPr>
        <w:t>”选项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开启</w:t>
      </w:r>
      <w:r>
        <w:rPr>
          <w:rFonts w:hint="eastAsia" w:ascii="微软雅黑" w:hAnsi="微软雅黑" w:eastAsia="微软雅黑"/>
          <w:sz w:val="21"/>
          <w:szCs w:val="22"/>
        </w:rPr>
        <w:t>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手机注册</w:t>
      </w:r>
      <w:r>
        <w:rPr>
          <w:rFonts w:hint="eastAsia" w:ascii="微软雅黑" w:hAnsi="微软雅黑" w:eastAsia="微软雅黑"/>
          <w:sz w:val="21"/>
          <w:szCs w:val="22"/>
        </w:rPr>
        <w:t>”。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drawing>
          <wp:inline distT="0" distB="0" distL="114300" distR="114300">
            <wp:extent cx="6177915" cy="3548380"/>
            <wp:effectExtent l="0" t="0" r="13335" b="13970"/>
            <wp:docPr id="19" name="图片 19" descr="{FA7AE99A-A287-EBE2-A84E-9467F006D073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{FA7AE99A-A287-EBE2-A84E-9467F006D073}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354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 w:val="21"/>
          <w:szCs w:val="22"/>
        </w:rPr>
        <w:br w:type="textWrapping"/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如何获取“互亿</w:t>
      </w: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无线</w:t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APIID”、“互亿</w:t>
      </w: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无线</w:t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APIKEY”？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请点击下方“购买地址”按钮，访问</w:t>
      </w:r>
      <w:r>
        <w:fldChar w:fldCharType="begin"/>
      </w:r>
      <w:r>
        <w:instrText xml:space="preserve"> HYPERLINK "https://user.ihuyi.com/new/login.html" </w:instrText>
      </w:r>
      <w:r>
        <w:fldChar w:fldCharType="separate"/>
      </w:r>
      <w:r>
        <w:rPr>
          <w:rStyle w:val="10"/>
          <w:rFonts w:hint="eastAsia" w:ascii="微软雅黑" w:hAnsi="微软雅黑" w:eastAsia="微软雅黑"/>
          <w:sz w:val="21"/>
          <w:szCs w:val="22"/>
        </w:rPr>
        <w:t>互亿无线登录界面</w:t>
      </w:r>
      <w:r>
        <w:rPr>
          <w:rStyle w:val="10"/>
          <w:rFonts w:hint="eastAsia" w:ascii="微软雅黑" w:hAnsi="微软雅黑" w:eastAsia="微软雅黑"/>
          <w:sz w:val="21"/>
          <w:szCs w:val="22"/>
        </w:rPr>
        <w:fldChar w:fldCharType="end"/>
      </w:r>
      <w:r>
        <w:rPr>
          <w:rFonts w:hint="eastAsia" w:ascii="微软雅黑" w:hAnsi="微软雅黑" w:eastAsia="微软雅黑"/>
          <w:sz w:val="21"/>
          <w:szCs w:val="22"/>
        </w:rPr>
        <w:t>，输入正确的账号与密码后进入控制台。</w:t>
      </w:r>
    </w:p>
    <w:p>
      <w:pPr>
        <w:pStyle w:val="5"/>
        <w:widowControl/>
        <w:jc w:val="center"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5543550" cy="3573145"/>
            <wp:effectExtent l="0" t="0" r="0" b="825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5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点击左侧菜单 “验证码通知短信 -》 产品总览” ，在右侧 “对接相关资源” 中获取短信发送使用的APIID和APIKEY。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2995" cy="3218815"/>
            <wp:effectExtent l="0" t="0" r="8255" b="635"/>
            <wp:docPr id="6" name="图片 6" descr="mayi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mayi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如您还没有互亿无线账号，请在登录界面，点击下方的“</w:t>
      </w:r>
      <w:r>
        <w:fldChar w:fldCharType="begin"/>
      </w:r>
      <w:r>
        <w:instrText xml:space="preserve"> HYPERLINK "https://user.ihuyi.com/new/register.html" </w:instrText>
      </w:r>
      <w:r>
        <w:fldChar w:fldCharType="separate"/>
      </w:r>
      <w:r>
        <w:rPr>
          <w:rStyle w:val="10"/>
          <w:rFonts w:hint="eastAsia" w:ascii="微软雅黑" w:hAnsi="微软雅黑" w:eastAsia="微软雅黑"/>
          <w:sz w:val="21"/>
          <w:szCs w:val="22"/>
        </w:rPr>
        <w:t>立即注册</w:t>
      </w:r>
      <w:r>
        <w:rPr>
          <w:rStyle w:val="10"/>
          <w:rFonts w:hint="eastAsia" w:ascii="微软雅黑" w:hAnsi="微软雅黑" w:eastAsia="微软雅黑"/>
          <w:sz w:val="21"/>
          <w:szCs w:val="22"/>
        </w:rPr>
        <w:fldChar w:fldCharType="end"/>
      </w:r>
      <w:r>
        <w:rPr>
          <w:rFonts w:hint="eastAsia" w:ascii="微软雅黑" w:hAnsi="微软雅黑" w:eastAsia="微软雅黑"/>
          <w:sz w:val="21"/>
          <w:szCs w:val="22"/>
        </w:rPr>
        <w:t>”按钮，免费开通一个新账号。</w:t>
      </w:r>
    </w:p>
    <w:p>
      <w:pPr>
        <w:pStyle w:val="5"/>
        <w:widowControl/>
        <w:jc w:val="center"/>
      </w:pPr>
      <w:r>
        <w:drawing>
          <wp:inline distT="0" distB="0" distL="114300" distR="114300">
            <wp:extent cx="6177915" cy="3885565"/>
            <wp:effectExtent l="0" t="0" r="13335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388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三、短信模板设置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点击左侧菜单“短信 -》 短信模板设置”，在短信模板设置页面，将需要开通短信发送的场景，设置为“开启”或“通知”状态。</w:t>
      </w:r>
    </w:p>
    <w:p>
      <w:pPr>
        <w:pStyle w:val="5"/>
        <w:widowControl/>
        <w:jc w:val="center"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1725" cy="5467985"/>
            <wp:effectExtent l="0" t="0" r="9525" b="18415"/>
            <wp:docPr id="7" name="图片 7" descr="{3A2E1FF5-319D-D310-8E77-C41B1009DECE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{3A2E1FF5-319D-D310-8E77-C41B1009DECE}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1725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如需编辑该场景的短信模板，则点击该场景右边的“设置模板”按钮。</w:t>
      </w:r>
    </w:p>
    <w:p>
      <w:pPr>
        <w:pStyle w:val="5"/>
        <w:widowControl/>
        <w:jc w:val="center"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6186805" cy="3277235"/>
            <wp:effectExtent l="0" t="0" r="4445" b="1841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327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在模板编辑页面，根据应用场景需要，更改模板内容。模板支持调用的变量在下方的“调用说明”中可以获取到，模板编辑完成后，点击下方的“提交”按钮进行保存。</w:t>
      </w:r>
    </w:p>
    <w:p>
      <w:pPr>
        <w:pStyle w:val="5"/>
        <w:widowControl/>
        <w:jc w:val="center"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5368925" cy="4664710"/>
            <wp:effectExtent l="0" t="0" r="3175" b="2540"/>
            <wp:docPr id="11" name="图片 11" descr="{2FE34F3A-5C86-6986-BDBD-72149B39AE46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{2FE34F3A-5C86-6986-BDBD-72149B39AE46}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8925" cy="466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使用发送场景设置的模板内容，需要将短信内容在互亿无线短信平台中进行报备（报备前请先完成互亿无线短信平台的认证、充值等操作）。登录互亿无线短信平台，点击左侧菜单“验证码通知短信 -》 短信设置 -》 模板管理”，在模板管理页面，点击上方的“添加短信模板”按钮。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在模板内容中填写相应的模板文字，并将Phpyun中的变量标识全部替换为“【变量】”。例：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Phpyun模板：您的验证码是：{code}，请勿泄露给其他人。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报备互亿无线：您的验证码是：【变量】，请勿泄露给其他人。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7440" cy="4928235"/>
            <wp:effectExtent l="0" t="0" r="3810" b="5715"/>
            <wp:docPr id="8" name="图片 8" descr="may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ayi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填写完成模板内容后，并注明模板使用的场景，点击“提交报备”按钮，等待平台审核，一般在15分钟内可完成模板审核。审核通过后，在模板管理列表，模板的“报备状态”将更改为“报备通过”。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4265" cy="2066290"/>
            <wp:effectExtent l="0" t="0" r="6985" b="10160"/>
            <wp:docPr id="13" name="图片 13" descr="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p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06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hint="eastAsia" w:ascii="微软雅黑" w:hAnsi="微软雅黑" w:eastAsia="微软雅黑"/>
          <w:b/>
          <w:bCs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三、短信测试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配置成功后，可登录Phpyun用户注册页，填写手机号码并测试。</w:t>
      </w:r>
    </w:p>
    <w:p>
      <w:pPr>
        <w:pStyle w:val="5"/>
        <w:widowControl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88965" cy="2792730"/>
            <wp:effectExtent l="0" t="0" r="6985" b="7620"/>
            <wp:docPr id="1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88965" cy="2792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204585" cy="4276090"/>
            <wp:effectExtent l="0" t="0" r="5715" b="10160"/>
            <wp:docPr id="17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04585" cy="4276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短信发送成功后，可在Phpyun管理后台，“工具 -》 短信-》 短信发送记录” 中查看发送状态。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6467475" cy="3540760"/>
            <wp:effectExtent l="0" t="0" r="9525" b="254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7475" cy="354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hint="eastAsia" w:ascii="微软雅黑" w:hAnsi="微软雅黑" w:eastAsia="微软雅黑"/>
          <w:b/>
          <w:bCs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bookmarkStart w:id="1" w:name="_GoBack"/>
      <w:bookmarkEnd w:id="1"/>
      <w:r>
        <w:rPr>
          <w:rFonts w:hint="eastAsia" w:ascii="微软雅黑" w:hAnsi="微软雅黑" w:eastAsia="微软雅黑"/>
          <w:b/>
          <w:bCs/>
          <w:sz w:val="21"/>
          <w:szCs w:val="22"/>
        </w:rPr>
        <w:t>四、购买短信套餐</w:t>
      </w:r>
    </w:p>
    <w:p>
      <w:pPr>
        <w:pStyle w:val="5"/>
        <w:widowControl/>
        <w:rPr>
          <w:rFonts w:hint="default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可以在phpyun控制台首页，右侧查看账号剩余的短信条数。可点击下方的【立即充值】按钮，前往互亿无线官网购买短信套餐。</w:t>
      </w:r>
    </w:p>
    <w:p>
      <w:pPr>
        <w:pStyle w:val="5"/>
        <w:widowControl/>
        <w:jc w:val="center"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3630" cy="4116070"/>
            <wp:effectExtent l="0" t="0" r="7620" b="17780"/>
            <wp:docPr id="3" name="图片 3" descr="{7CD1CBD5-CA0C-65A7-A22D-C1F456885E9C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{7CD1CBD5-CA0C-65A7-A22D-C1F456885E9C}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411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您也可以</w:t>
      </w:r>
      <w:r>
        <w:rPr>
          <w:rFonts w:hint="eastAsia" w:ascii="微软雅黑" w:hAnsi="微软雅黑" w:eastAsia="微软雅黑"/>
          <w:sz w:val="21"/>
          <w:szCs w:val="22"/>
        </w:rPr>
        <w:t>在“短信设置”页面中可查询账号剩余的短信条数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。</w:t>
      </w:r>
      <w:r>
        <w:rPr>
          <w:rFonts w:hint="eastAsia" w:ascii="微软雅黑" w:hAnsi="微软雅黑" w:eastAsia="微软雅黑"/>
          <w:sz w:val="21"/>
          <w:szCs w:val="22"/>
        </w:rPr>
        <w:t>如需购买新的短信套餐，可点击下方的“购买地址”前往互亿无线官方购买短信套餐包。</w:t>
      </w:r>
    </w:p>
    <w:p>
      <w:pPr>
        <w:pStyle w:val="5"/>
        <w:widowControl/>
        <w:jc w:val="center"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4812030" cy="3294380"/>
            <wp:effectExtent l="0" t="0" r="7620" b="127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2030" cy="329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40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+============================================================+</w:t>
      </w:r>
    </w:p>
    <w:p>
      <w:pPr>
        <w:snapToGrid w:val="0"/>
        <w:spacing w:beforeLines="100"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关于互亿无线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成立于2014年，服务10万家以上客户，公司位于上海浦东张江高新技术园区。</w:t>
      </w:r>
    </w:p>
    <w:p>
      <w:pPr>
        <w:pStyle w:val="14"/>
        <w:numPr>
          <w:ilvl w:val="0"/>
          <w:numId w:val="1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国内专业的云通信服务商，为国内开源软件提供全方位的短信支持</w:t>
      </w:r>
    </w:p>
    <w:p>
      <w:pPr>
        <w:pStyle w:val="14"/>
        <w:numPr>
          <w:ilvl w:val="0"/>
          <w:numId w:val="1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工信部认定的电信增值业务服务商</w:t>
      </w:r>
    </w:p>
    <w:p>
      <w:pPr>
        <w:pStyle w:val="14"/>
        <w:numPr>
          <w:ilvl w:val="0"/>
          <w:numId w:val="1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取得5</w:t>
      </w:r>
      <w:r>
        <w:rPr>
          <w:rFonts w:ascii="微软雅黑" w:hAnsi="微软雅黑" w:eastAsia="微软雅黑"/>
        </w:rPr>
        <w:t>0</w:t>
      </w:r>
      <w:r>
        <w:rPr>
          <w:rFonts w:hint="eastAsia" w:ascii="微软雅黑" w:hAnsi="微软雅黑" w:eastAsia="微软雅黑"/>
        </w:rPr>
        <w:t>多项软著证书及多项软件产品证书</w:t>
      </w:r>
    </w:p>
    <w:p>
      <w:pPr>
        <w:pStyle w:val="14"/>
        <w:numPr>
          <w:ilvl w:val="0"/>
          <w:numId w:val="1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多次荣获“国家高新技术企业”称号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</w:p>
    <w:p>
      <w:pPr>
        <w:snapToGrid w:val="0"/>
        <w:spacing w:line="440" w:lineRule="exact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自助开通短信账户</w:t>
      </w:r>
    </w:p>
    <w:p>
      <w:pPr>
        <w:snapToGrid w:val="0"/>
        <w:spacing w:line="440" w:lineRule="exact"/>
        <w:rPr>
          <w:rStyle w:val="10"/>
          <w:rFonts w:hint="eastAsia" w:ascii="微软雅黑" w:hAnsi="微软雅黑" w:eastAsia="微软雅黑"/>
          <w:lang w:val="en-US" w:eastAsia="zh-CN"/>
        </w:rPr>
      </w:pPr>
      <w:r>
        <w:rPr>
          <w:rFonts w:ascii="微软雅黑" w:hAnsi="微软雅黑" w:eastAsia="微软雅黑"/>
          <w:color w:val="auto"/>
          <w:u w:val="none"/>
        </w:rPr>
        <w:fldChar w:fldCharType="begin"/>
      </w:r>
      <w:r>
        <w:rPr>
          <w:rFonts w:ascii="微软雅黑" w:hAnsi="微软雅黑" w:eastAsia="微软雅黑"/>
          <w:color w:val="auto"/>
          <w:u w:val="none"/>
        </w:rPr>
        <w:instrText xml:space="preserve"> HYPERLINK "https://user.ihuyi.com/new/register.html?p=phpyun62" </w:instrText>
      </w:r>
      <w:r>
        <w:rPr>
          <w:rFonts w:ascii="微软雅黑" w:hAnsi="微软雅黑" w:eastAsia="微软雅黑"/>
          <w:color w:val="auto"/>
          <w:u w:val="none"/>
        </w:rPr>
        <w:fldChar w:fldCharType="separate"/>
      </w:r>
      <w:r>
        <w:rPr>
          <w:rStyle w:val="10"/>
          <w:rFonts w:ascii="微软雅黑" w:hAnsi="微软雅黑" w:eastAsia="微软雅黑"/>
        </w:rPr>
        <w:t>https://user.ihuyi.com/new/register.html?p=</w:t>
      </w:r>
      <w:r>
        <w:rPr>
          <w:rStyle w:val="10"/>
          <w:rFonts w:hint="eastAsia" w:ascii="微软雅黑" w:hAnsi="微软雅黑" w:eastAsia="微软雅黑"/>
        </w:rPr>
        <w:t>phpyun6</w:t>
      </w:r>
      <w:r>
        <w:rPr>
          <w:rStyle w:val="10"/>
          <w:rFonts w:hint="eastAsia" w:ascii="微软雅黑" w:hAnsi="微软雅黑" w:eastAsia="微软雅黑"/>
          <w:lang w:val="en-US" w:eastAsia="zh-CN"/>
        </w:rPr>
        <w:t>2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ascii="微软雅黑" w:hAnsi="微软雅黑" w:eastAsia="微软雅黑"/>
          <w:color w:val="auto"/>
          <w:u w:val="none"/>
        </w:rPr>
        <w:fldChar w:fldCharType="end"/>
      </w:r>
    </w:p>
    <w:p>
      <w:pPr>
        <w:snapToGrid w:val="0"/>
        <w:spacing w:line="440" w:lineRule="exact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联系我们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服务热线：4</w:t>
      </w:r>
      <w:r>
        <w:rPr>
          <w:rFonts w:ascii="微软雅黑" w:hAnsi="微软雅黑" w:eastAsia="微软雅黑"/>
        </w:rPr>
        <w:t>008-808-898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技术支持</w:t>
      </w:r>
      <w:r>
        <w:rPr>
          <w:rFonts w:ascii="微软雅黑" w:hAnsi="微软雅黑" w:eastAsia="微软雅黑"/>
        </w:rPr>
        <w:t>QQ：1657826117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公司网址：</w:t>
      </w:r>
      <w:r>
        <w:fldChar w:fldCharType="begin"/>
      </w:r>
      <w:r>
        <w:instrText xml:space="preserve"> HYPERLINK "https://www.ihuyi.com" </w:instrText>
      </w:r>
      <w:r>
        <w:fldChar w:fldCharType="separate"/>
      </w:r>
      <w:r>
        <w:rPr>
          <w:rStyle w:val="10"/>
          <w:rFonts w:ascii="微软雅黑" w:hAnsi="微软雅黑" w:eastAsia="微软雅黑"/>
        </w:rPr>
        <w:t>https://www.ihuyi.com</w:t>
      </w:r>
      <w:r>
        <w:rPr>
          <w:rStyle w:val="10"/>
          <w:rFonts w:ascii="微软雅黑" w:hAnsi="微软雅黑" w:eastAsia="微软雅黑"/>
        </w:rPr>
        <w:fldChar w:fldCharType="end"/>
      </w:r>
    </w:p>
    <w:sectPr>
      <w:headerReference r:id="rId3" w:type="default"/>
      <w:footerReference r:id="rId4" w:type="default"/>
      <w:pgSz w:w="11906" w:h="16838"/>
      <w:pgMar w:top="1440" w:right="1080" w:bottom="993" w:left="1080" w:header="851" w:footer="576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8141594"/>
      <w:docPartObj>
        <w:docPartGallery w:val="autotext"/>
      </w:docPartObj>
    </w:sdtPr>
    <w:sdtContent>
      <w:sdt>
        <w:sdtPr>
          <w:id w:val="171357217"/>
          <w:docPartObj>
            <w:docPartGallery w:val="autotext"/>
          </w:docPartObj>
        </w:sdtPr>
        <w:sdtContent>
          <w:p>
            <w:pPr>
              <w:pStyle w:val="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right"/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-207010</wp:posOffset>
          </wp:positionV>
          <wp:extent cx="858520" cy="342265"/>
          <wp:effectExtent l="0" t="0" r="0" b="127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8819" cy="3421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hint="eastAsia"/>
      </w:rPr>
      <w:t>互亿无线短信插件安装说明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6314E01"/>
    <w:multiLevelType w:val="multilevel"/>
    <w:tmpl w:val="56314E01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YzljYTUwM2I4NmQ1NTQ3MWU1YTE1NTk5YmM0OWVlMDMifQ=="/>
  </w:docVars>
  <w:rsids>
    <w:rsidRoot w:val="00EA3F80"/>
    <w:rsid w:val="000225AF"/>
    <w:rsid w:val="0003184E"/>
    <w:rsid w:val="000A38E8"/>
    <w:rsid w:val="000C6957"/>
    <w:rsid w:val="000D31BC"/>
    <w:rsid w:val="000F528E"/>
    <w:rsid w:val="00194B32"/>
    <w:rsid w:val="001A72F1"/>
    <w:rsid w:val="001B2C5C"/>
    <w:rsid w:val="001D16D8"/>
    <w:rsid w:val="00201B4C"/>
    <w:rsid w:val="00207000"/>
    <w:rsid w:val="002345E0"/>
    <w:rsid w:val="002A7543"/>
    <w:rsid w:val="003501F6"/>
    <w:rsid w:val="0036602C"/>
    <w:rsid w:val="003944C0"/>
    <w:rsid w:val="003F736C"/>
    <w:rsid w:val="004056CB"/>
    <w:rsid w:val="004101AA"/>
    <w:rsid w:val="00422929"/>
    <w:rsid w:val="0042376C"/>
    <w:rsid w:val="0043149C"/>
    <w:rsid w:val="00464F3F"/>
    <w:rsid w:val="004834BB"/>
    <w:rsid w:val="004D6119"/>
    <w:rsid w:val="00501FD4"/>
    <w:rsid w:val="005612CE"/>
    <w:rsid w:val="005B1F92"/>
    <w:rsid w:val="005B4C22"/>
    <w:rsid w:val="005C4E07"/>
    <w:rsid w:val="005D5A36"/>
    <w:rsid w:val="00612441"/>
    <w:rsid w:val="00641334"/>
    <w:rsid w:val="006823B8"/>
    <w:rsid w:val="006C1A55"/>
    <w:rsid w:val="006F200D"/>
    <w:rsid w:val="00712C1F"/>
    <w:rsid w:val="00714C7A"/>
    <w:rsid w:val="007A5516"/>
    <w:rsid w:val="007C2384"/>
    <w:rsid w:val="007F4112"/>
    <w:rsid w:val="00803430"/>
    <w:rsid w:val="008157A8"/>
    <w:rsid w:val="00833CF7"/>
    <w:rsid w:val="008721A6"/>
    <w:rsid w:val="008950EC"/>
    <w:rsid w:val="008A0688"/>
    <w:rsid w:val="008C2FE3"/>
    <w:rsid w:val="00934A95"/>
    <w:rsid w:val="00984DCF"/>
    <w:rsid w:val="009B2525"/>
    <w:rsid w:val="009B646A"/>
    <w:rsid w:val="009E4D6C"/>
    <w:rsid w:val="00A10EB1"/>
    <w:rsid w:val="00A23978"/>
    <w:rsid w:val="00A36C15"/>
    <w:rsid w:val="00A71070"/>
    <w:rsid w:val="00A81E5A"/>
    <w:rsid w:val="00A83E6B"/>
    <w:rsid w:val="00AA64F6"/>
    <w:rsid w:val="00AB3752"/>
    <w:rsid w:val="00AC4F24"/>
    <w:rsid w:val="00AE62DC"/>
    <w:rsid w:val="00B21FC1"/>
    <w:rsid w:val="00B2268E"/>
    <w:rsid w:val="00B25B48"/>
    <w:rsid w:val="00B53AC3"/>
    <w:rsid w:val="00B72941"/>
    <w:rsid w:val="00B87D32"/>
    <w:rsid w:val="00C04E95"/>
    <w:rsid w:val="00C67F0A"/>
    <w:rsid w:val="00D37825"/>
    <w:rsid w:val="00D45E18"/>
    <w:rsid w:val="00D46999"/>
    <w:rsid w:val="00D748C0"/>
    <w:rsid w:val="00D854AF"/>
    <w:rsid w:val="00D9332D"/>
    <w:rsid w:val="00D93598"/>
    <w:rsid w:val="00DC16F7"/>
    <w:rsid w:val="00DC6114"/>
    <w:rsid w:val="00DD64A8"/>
    <w:rsid w:val="00DE3C93"/>
    <w:rsid w:val="00DE46B5"/>
    <w:rsid w:val="00E105F2"/>
    <w:rsid w:val="00E36992"/>
    <w:rsid w:val="00E46F1E"/>
    <w:rsid w:val="00E94AEC"/>
    <w:rsid w:val="00E9562D"/>
    <w:rsid w:val="00EA3F80"/>
    <w:rsid w:val="00EC751D"/>
    <w:rsid w:val="00F3377A"/>
    <w:rsid w:val="00F65D8C"/>
    <w:rsid w:val="00F7263B"/>
    <w:rsid w:val="00FA565B"/>
    <w:rsid w:val="00FA68F9"/>
    <w:rsid w:val="00FB079F"/>
    <w:rsid w:val="01DF776D"/>
    <w:rsid w:val="05A04E58"/>
    <w:rsid w:val="0F020BB3"/>
    <w:rsid w:val="14686AAA"/>
    <w:rsid w:val="14FB2B8B"/>
    <w:rsid w:val="15583558"/>
    <w:rsid w:val="1A5D2A09"/>
    <w:rsid w:val="1CF663E2"/>
    <w:rsid w:val="1F301067"/>
    <w:rsid w:val="21A43BA6"/>
    <w:rsid w:val="227C4283"/>
    <w:rsid w:val="236C0ADC"/>
    <w:rsid w:val="24BC653B"/>
    <w:rsid w:val="24C64367"/>
    <w:rsid w:val="26C90224"/>
    <w:rsid w:val="2C050368"/>
    <w:rsid w:val="2F4036BF"/>
    <w:rsid w:val="34BA2B2D"/>
    <w:rsid w:val="354032CC"/>
    <w:rsid w:val="35F0755F"/>
    <w:rsid w:val="3BE02E1A"/>
    <w:rsid w:val="3E393260"/>
    <w:rsid w:val="3E681E53"/>
    <w:rsid w:val="3FD55618"/>
    <w:rsid w:val="46937A0C"/>
    <w:rsid w:val="479556FD"/>
    <w:rsid w:val="48B6702D"/>
    <w:rsid w:val="497E46E6"/>
    <w:rsid w:val="49E12169"/>
    <w:rsid w:val="4A200AD4"/>
    <w:rsid w:val="4AD32973"/>
    <w:rsid w:val="50E40A7F"/>
    <w:rsid w:val="54C1629B"/>
    <w:rsid w:val="668E2C43"/>
    <w:rsid w:val="66C36B42"/>
    <w:rsid w:val="68A143B2"/>
    <w:rsid w:val="69846F5D"/>
    <w:rsid w:val="6ED87F58"/>
    <w:rsid w:val="70C54822"/>
    <w:rsid w:val="753200AB"/>
    <w:rsid w:val="7885142F"/>
    <w:rsid w:val="78BE7212"/>
    <w:rsid w:val="79CB6C8B"/>
    <w:rsid w:val="7AC914B2"/>
    <w:rsid w:val="7DA32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iPriority w:val="0"/>
    <w:rPr>
      <w:sz w:val="24"/>
      <w:szCs w:val="24"/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FollowedHyperlink"/>
    <w:basedOn w:val="8"/>
    <w:semiHidden/>
    <w:unhideWhenUsed/>
    <w:uiPriority w:val="99"/>
    <w:rPr>
      <w:color w:val="954F72" w:themeColor="followedHyperlink"/>
      <w:u w:val="single"/>
    </w:rPr>
  </w:style>
  <w:style w:type="character" w:styleId="10">
    <w:name w:val="Hyperlink"/>
    <w:basedOn w:val="8"/>
    <w:unhideWhenUsed/>
    <w:qFormat/>
    <w:uiPriority w:val="99"/>
    <w:rPr>
      <w:color w:val="0563C1" w:themeColor="hyperlink"/>
      <w:u w:val="single"/>
    </w:rPr>
  </w:style>
  <w:style w:type="character" w:customStyle="1" w:styleId="11">
    <w:name w:val="页眉 Char"/>
    <w:basedOn w:val="8"/>
    <w:link w:val="4"/>
    <w:uiPriority w:val="99"/>
    <w:rPr>
      <w:sz w:val="18"/>
      <w:szCs w:val="18"/>
    </w:rPr>
  </w:style>
  <w:style w:type="character" w:customStyle="1" w:styleId="12">
    <w:name w:val="页脚 Char"/>
    <w:basedOn w:val="8"/>
    <w:link w:val="3"/>
    <w:uiPriority w:val="99"/>
    <w:rPr>
      <w:sz w:val="18"/>
      <w:szCs w:val="18"/>
    </w:rPr>
  </w:style>
  <w:style w:type="character" w:customStyle="1" w:styleId="13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Unresolved Mention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批注框文本 Char"/>
    <w:basedOn w:val="8"/>
    <w:link w:val="2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12</Pages>
  <Words>1269</Words>
  <Characters>1518</Characters>
  <Lines>12</Lines>
  <Paragraphs>3</Paragraphs>
  <TotalTime>2</TotalTime>
  <ScaleCrop>false</ScaleCrop>
  <LinksUpToDate>false</LinksUpToDate>
  <CharactersWithSpaces>1547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2021-06-09T09:16:00Z</dcterms:created>
  <dc:creator>guo velock</dc:creator>
  <cp:lastModifiedBy>郭</cp:lastModifiedBy>
  <dcterms:modified xsi:type="dcterms:W3CDTF">2022-10-13T02:32:41Z</dcterms:modified>
  <cp:revision>79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FB4D287135EC4AEBBAF5BD205E06E440</vt:lpwstr>
  </property>
</Properties>
</file>